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97" w:rsidRDefault="00602319" w:rsidP="006023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Разработка занятия предназначена для использования как на уроках в традиционной очной форме, так и для дистанционного обучения. Для каждого этапа занятия создан соответствующий элемент в курсе Сетевой дистанционной школы.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прикреплена инструкция с основными этапами, которые он должен успешно освоить. В этом ему могут помочь ссылки или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 xml:space="preserve">-коды, если у ребенка нет компьютера, но имеется сотовый телефон или планшет. </w:t>
      </w:r>
    </w:p>
    <w:p w:rsidR="00602319" w:rsidRPr="00602319" w:rsidRDefault="00602319" w:rsidP="006023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Ссылками могут воспользоваться только зарегистрированные пользователи Сетевой дистанционной школы.</w:t>
      </w:r>
    </w:p>
    <w:sectPr w:rsidR="00602319" w:rsidRPr="00602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A97"/>
    <w:rsid w:val="00602319"/>
    <w:rsid w:val="00CA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2021-03-31T13:41:00Z</dcterms:created>
  <dcterms:modified xsi:type="dcterms:W3CDTF">2021-03-31T13:47:00Z</dcterms:modified>
</cp:coreProperties>
</file>